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AF" w:rsidRPr="00473CD3" w:rsidRDefault="00473CD3" w:rsidP="00473C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8"/>
          <w:szCs w:val="28"/>
          <w:lang w:eastAsia="ru-RU"/>
        </w:rPr>
        <w:t>Игры</w:t>
      </w:r>
      <w:r w:rsidR="009624AF" w:rsidRPr="00473CD3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8"/>
          <w:szCs w:val="28"/>
          <w:lang w:eastAsia="ru-RU"/>
        </w:rPr>
        <w:t xml:space="preserve"> на развитие памяти у детей </w:t>
      </w:r>
      <w:bookmarkStart w:id="0" w:name="_GoBack"/>
      <w:bookmarkEnd w:id="0"/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память у детей носит </w:t>
      </w:r>
      <w:r w:rsidRPr="00473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непроизвольный характер</w:t>
      </w: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малыши запоминают интересующую их информацию без усилий, не ставя перед собой таких целей. Процесс запоминания происходит настолько просто, что кажется, будто ресурсы памяти у ребят безграничны. Советский психолог Даниил Борисович </w:t>
      </w:r>
      <w:proofErr w:type="spellStart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«</w:t>
      </w:r>
      <w:r w:rsidRPr="00473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относительно легко запоминает большое количество стихотворений, сказок. Объем запоминаемого увеличивается настолько, что некоторые исследователи считают, будто именно в дошкольном возрасте память достигает кульминационного пункта своего развития и в дальнейшем лишь деградирует»</w:t>
      </w: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детей старшего дошкольного возраста и процесс подготовки к школе знаменуют переход к </w:t>
      </w:r>
      <w:r w:rsidRPr="00473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произвольной памяти</w:t>
      </w: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новый материал на уроках придется уже заучивать. Поэтому начинать обучать запоминанию необходимо в детском саду. И делать это лучше всего через игру.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обучения дошкольников запоминанию</w:t>
      </w:r>
    </w:p>
    <w:p w:rsidR="009624AF" w:rsidRPr="00473CD3" w:rsidRDefault="009624AF" w:rsidP="0047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память, умственную деятельность дошкольника нужно подпитывать образами, тактильными ощущениями, задействовать органы чувств: зрение, слух, вкус. Лучше всего использовать яркие, интересные, вызывающие эмоциональный отклик ребенка предметы, постепенно добавлять картинки, схемы, </w:t>
      </w:r>
      <w:proofErr w:type="spellStart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инфографику</w:t>
      </w:r>
      <w:proofErr w:type="spellEnd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4AF" w:rsidRPr="00473CD3" w:rsidRDefault="009624AF" w:rsidP="0047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схема, в которую заложена определенная информация.</w:t>
      </w: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графический способ подачи информации, данных и знаний.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развития памяти нужно помнить о трех составляющих:</w:t>
      </w:r>
    </w:p>
    <w:p w:rsidR="009624AF" w:rsidRPr="00473CD3" w:rsidRDefault="009624AF" w:rsidP="00473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ассоциация;</w:t>
      </w:r>
    </w:p>
    <w:p w:rsidR="009624AF" w:rsidRPr="00473CD3" w:rsidRDefault="009624AF" w:rsidP="00473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локация;</w:t>
      </w:r>
    </w:p>
    <w:p w:rsidR="009624AF" w:rsidRPr="00473CD3" w:rsidRDefault="009624AF" w:rsidP="00473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провести параллель с машиной: если ассоциация — это механизм или двигатель машины, тогда локация — навигатор, а детское воображение выступает топливом.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этих составляющих работают эйдетические приемы развития памяти или запоминание на основе образов.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Эйдетика — методика развития памяти, мышления и воображения посредством ярких образов. Позволяет быстро и эффективно запоминать даже детали. Способствует формированию неординарного мышления.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классическое «Каждый Охотник</w:t>
      </w:r>
      <w:proofErr w:type="gramStart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 Знать, Где Сидит Фазан» — типичный прием эйдетики через шифровку в аббревиатуре. Ассоциация в ней — первая буква каждого слова стишка, с которой также начинается название цвета радуги. Локация — последовательность слов. Воображение — мысленное представление ребенком цветов друг за другом</w:t>
      </w:r>
      <w:r w:rsid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немало </w:t>
      </w:r>
      <w:r w:rsidRPr="0047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</w:t>
      </w: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подключают различные механизмы развития памяти, в том числе и эйдетику. Применять их в детском саду просто и весело. Рассмотрим некоторые из них подробнее.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●    «Вспомни пару»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ребенку различные карточки со словами. Например:</w:t>
      </w:r>
    </w:p>
    <w:p w:rsidR="009624AF" w:rsidRDefault="009624AF" w:rsidP="00473CD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CD3">
        <w:rPr>
          <w:rFonts w:ascii="Times New Roman" w:hAnsi="Times New Roman" w:cs="Times New Roman"/>
          <w:sz w:val="28"/>
          <w:szCs w:val="28"/>
          <w:lang w:eastAsia="ru-RU"/>
        </w:rPr>
        <w:t>Кукла — играть</w:t>
      </w:r>
      <w:r w:rsidRPr="00473CD3">
        <w:rPr>
          <w:rFonts w:ascii="Times New Roman" w:hAnsi="Times New Roman" w:cs="Times New Roman"/>
          <w:sz w:val="28"/>
          <w:szCs w:val="28"/>
          <w:lang w:eastAsia="ru-RU"/>
        </w:rPr>
        <w:br/>
        <w:t>Курица — яйцо</w:t>
      </w:r>
      <w:r w:rsidRPr="00473CD3">
        <w:rPr>
          <w:rFonts w:ascii="Times New Roman" w:hAnsi="Times New Roman" w:cs="Times New Roman"/>
          <w:sz w:val="28"/>
          <w:szCs w:val="28"/>
          <w:lang w:eastAsia="ru-RU"/>
        </w:rPr>
        <w:br/>
        <w:t>Лошадь — сани</w:t>
      </w:r>
      <w:r w:rsidRPr="00473CD3">
        <w:rPr>
          <w:rFonts w:ascii="Times New Roman" w:hAnsi="Times New Roman" w:cs="Times New Roman"/>
          <w:sz w:val="28"/>
          <w:szCs w:val="28"/>
          <w:lang w:eastAsia="ru-RU"/>
        </w:rPr>
        <w:br/>
        <w:t>Книга — читать</w:t>
      </w:r>
      <w:r w:rsidRPr="00473CD3">
        <w:rPr>
          <w:rFonts w:ascii="Times New Roman" w:hAnsi="Times New Roman" w:cs="Times New Roman"/>
          <w:sz w:val="28"/>
          <w:szCs w:val="28"/>
          <w:lang w:eastAsia="ru-RU"/>
        </w:rPr>
        <w:br/>
        <w:t>Солнце — лето</w:t>
      </w:r>
      <w:r w:rsidRPr="00473CD3">
        <w:rPr>
          <w:rFonts w:ascii="Times New Roman" w:hAnsi="Times New Roman" w:cs="Times New Roman"/>
          <w:sz w:val="28"/>
          <w:szCs w:val="28"/>
          <w:lang w:eastAsia="ru-RU"/>
        </w:rPr>
        <w:br/>
        <w:t>Мышка — норка</w:t>
      </w:r>
      <w:r w:rsidRPr="00473CD3">
        <w:rPr>
          <w:rFonts w:ascii="Times New Roman" w:hAnsi="Times New Roman" w:cs="Times New Roman"/>
          <w:sz w:val="28"/>
          <w:szCs w:val="28"/>
          <w:lang w:eastAsia="ru-RU"/>
        </w:rPr>
        <w:br/>
        <w:t>Лампа — вечер</w:t>
      </w:r>
      <w:proofErr w:type="gramEnd"/>
    </w:p>
    <w:p w:rsidR="00473CD3" w:rsidRPr="00473CD3" w:rsidRDefault="00473CD3" w:rsidP="00473CD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одно слово из каждой пары закрывается. Ребенок должен восстановить цепочку по памяти, используя ассоциации, которые у него сформировались.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также развивает логику. Дети учатся выстраивать связи между предметами и явлениями.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полезно поменяться ролями с ребенком: теперь пусть он сам придумывает смысловые связи к предметным картинкам. Усложнять игру можно также, увеличивая количество пар слов или подбирая пары с отдаленными связями.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●    «Чудесный мешочек»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ярко оформленный непрозрачный мешочек воспитатель помещает различные предметы (</w:t>
      </w:r>
      <w:hyperlink r:id="rId6" w:tgtFrame="_blank" w:history="1">
        <w:r w:rsidRPr="00473C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мягкие игрушки</w:t>
        </w:r>
      </w:hyperlink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детали </w:t>
      </w:r>
      <w:hyperlink r:id="rId7" w:tgtFrame="_blank" w:history="1">
        <w:r w:rsidRPr="00473C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конструктора</w:t>
        </w:r>
      </w:hyperlink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gtFrame="_blank" w:history="1">
        <w:r w:rsidRPr="00473C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карандаши</w:t>
        </w:r>
      </w:hyperlink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машинки).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ребенка — не заглядывая в мешочек, на ощупь определить, что за предмет ему попался и назвать его, а затем проверить правильность своего ответа.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</w:t>
      </w:r>
      <w:proofErr w:type="gramStart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</w:t>
      </w:r>
      <w:proofErr w:type="gramEnd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тактильную память и мелкую моторику.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●    «Нарисуй фигуру»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сути, эта игра является усложнением предыдущей. Только, определив на ощупь предмет, ребенок не сразу достает его из закрытого мешочка, а прежде рисует его по памяти.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proofErr w:type="gramStart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тактильной</w:t>
      </w:r>
      <w:proofErr w:type="gramEnd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развивается зрительная память. Если пробовать рисовать с завязанными глазами, игра значительно усложняется.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●    «Чего не стало»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игрушки по какому-либо принципу: например, дикие или домашние животные, сказочные персонажи, овощи, фрукты. Желательно, чтобы появление каждой игрушки сопровождалось забавным рассказом.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детей просят закрыть или завязать глаза и прячут одного из героев истории. Когда открыть глаза разрешается, нужно быстрее всех сообразить, какая игрушка пропала со своего места.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присутствует соревновательный дух. Можно даже предусмотреть систему поощрений </w:t>
      </w:r>
      <w:proofErr w:type="gramStart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быстрых и сообразительных.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●    «Радио»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садике закрывают или завязывают глаза. Из подручных средств (бумага, картон) воспитатель изготавливает «рупор» и делает объявление для всей группы: «Внимание, внимание...».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импровизировать, как угодно. Например: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нашей группе есть девочка со светлыми волосами. Кто это, ребята?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называются признаки, которые подходят нескольким детям, далее перечень примет сужается: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нашей группе есть девочка со светлыми волосами и в красной футболке. Кто это?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пока дети не угадают, о ком идет речь.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возможности осмотреть друг друга</w:t>
      </w:r>
      <w:proofErr w:type="gramEnd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подключают зрительную память и анализ.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624AF" w:rsidRPr="00473CD3" w:rsidRDefault="009624AF" w:rsidP="00473C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бы игру воспитатель ни выбрал, польза от нее будет огромная. Ведь память сравнима с мышцами: чем больше ее «качать», тем легче ребенку впоследствии будет </w:t>
      </w:r>
      <w:proofErr w:type="gramStart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</w:t>
      </w:r>
      <w:proofErr w:type="gramEnd"/>
      <w:r w:rsidRPr="0047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воспроизводить большие объемы информации, которые предусмотрены школьной нагрузкой.</w:t>
      </w:r>
    </w:p>
    <w:sectPr w:rsidR="009624AF" w:rsidRPr="00473CD3" w:rsidSect="00473CD3">
      <w:pgSz w:w="11906" w:h="16838"/>
      <w:pgMar w:top="1134" w:right="851" w:bottom="1134" w:left="1134" w:header="708" w:footer="708" w:gutter="0"/>
      <w:pgBorders w:offsetFrom="page">
        <w:top w:val="couponCutoutDashes" w:sz="15" w:space="24" w:color="E36C0A" w:themeColor="accent6" w:themeShade="BF"/>
        <w:left w:val="couponCutoutDashes" w:sz="15" w:space="24" w:color="E36C0A" w:themeColor="accent6" w:themeShade="BF"/>
        <w:bottom w:val="couponCutoutDashes" w:sz="15" w:space="24" w:color="E36C0A" w:themeColor="accent6" w:themeShade="BF"/>
        <w:right w:val="couponCutoutDashes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AB7"/>
    <w:multiLevelType w:val="multilevel"/>
    <w:tmpl w:val="041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FE"/>
    <w:rsid w:val="00473CD3"/>
    <w:rsid w:val="005E1FFE"/>
    <w:rsid w:val="009624AF"/>
    <w:rsid w:val="00A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C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1367">
          <w:blockQuote w:val="1"/>
          <w:marLeft w:val="150"/>
          <w:marRight w:val="150"/>
          <w:marTop w:val="150"/>
          <w:marBottom w:val="150"/>
          <w:divBdr>
            <w:top w:val="single" w:sz="6" w:space="8" w:color="FEDB05"/>
            <w:left w:val="single" w:sz="36" w:space="8" w:color="FEDB05"/>
            <w:bottom w:val="single" w:sz="6" w:space="8" w:color="FEDB05"/>
            <w:right w:val="single" w:sz="6" w:space="8" w:color="FEDB05"/>
          </w:divBdr>
        </w:div>
        <w:div w:id="884296384">
          <w:blockQuote w:val="1"/>
          <w:marLeft w:val="150"/>
          <w:marRight w:val="150"/>
          <w:marTop w:val="150"/>
          <w:marBottom w:val="150"/>
          <w:divBdr>
            <w:top w:val="single" w:sz="6" w:space="8" w:color="FEDB05"/>
            <w:left w:val="single" w:sz="36" w:space="8" w:color="FEDB05"/>
            <w:bottom w:val="single" w:sz="6" w:space="8" w:color="FEDB05"/>
            <w:right w:val="single" w:sz="6" w:space="8" w:color="FEDB0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u.online/articles/do-pokupki/voskresenskaya-karandashnaya-fabri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d1au.online/articles/do-pokupki/krasnokamskaya-fabrika-derevyannoy-igrush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u.online/articles/do-pokupki/fabrika-myagkikh-igrushek-lek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5</cp:revision>
  <dcterms:created xsi:type="dcterms:W3CDTF">2021-11-17T06:17:00Z</dcterms:created>
  <dcterms:modified xsi:type="dcterms:W3CDTF">2022-01-17T10:19:00Z</dcterms:modified>
</cp:coreProperties>
</file>